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11" w:rsidRPr="00CF6811" w:rsidRDefault="00CF6811" w:rsidP="00CF6811">
      <w:pPr>
        <w:pBdr>
          <w:top w:val="single" w:sz="12" w:space="11" w:color="E4DFD1"/>
        </w:pBdr>
        <w:shd w:val="clear" w:color="auto" w:fill="F2EFE8"/>
        <w:spacing w:before="300" w:after="300" w:line="360" w:lineRule="auto"/>
        <w:jc w:val="center"/>
        <w:outlineLvl w:val="5"/>
        <w:rPr>
          <w:rFonts w:ascii="Georgia" w:eastAsia="Times New Roman" w:hAnsi="Georgia" w:cs="Times New Roman"/>
          <w:iCs/>
          <w:color w:val="4F4A35"/>
          <w:sz w:val="26"/>
          <w:szCs w:val="26"/>
          <w:lang w:eastAsia="cs-CZ"/>
        </w:rPr>
      </w:pPr>
      <w:r w:rsidRPr="00CF6811">
        <w:rPr>
          <w:rFonts w:ascii="Georgia" w:eastAsia="Times New Roman" w:hAnsi="Georgia" w:cs="Times New Roman"/>
          <w:b/>
          <w:bCs/>
          <w:iCs/>
          <w:color w:val="4F4A35"/>
          <w:sz w:val="26"/>
          <w:szCs w:val="26"/>
          <w:lang w:eastAsia="cs-CZ"/>
        </w:rPr>
        <w:t>STANOVY</w:t>
      </w:r>
      <w:r w:rsidRPr="00CF6811">
        <w:rPr>
          <w:rFonts w:ascii="Georgia" w:eastAsia="Times New Roman" w:hAnsi="Georgia" w:cs="Times New Roman"/>
          <w:iCs/>
          <w:color w:val="4F4A35"/>
          <w:sz w:val="26"/>
          <w:szCs w:val="26"/>
          <w:lang w:eastAsia="cs-CZ"/>
        </w:rPr>
        <w:t xml:space="preserve"> </w:t>
      </w:r>
      <w:r w:rsidRPr="00CF6811">
        <w:rPr>
          <w:rFonts w:ascii="Georgia" w:eastAsia="Times New Roman" w:hAnsi="Georgia" w:cs="Times New Roman"/>
          <w:b/>
          <w:bCs/>
          <w:iCs/>
          <w:color w:val="4F4A35"/>
          <w:sz w:val="26"/>
          <w:szCs w:val="26"/>
          <w:lang w:eastAsia="cs-CZ"/>
        </w:rPr>
        <w:t>EKONOMICKÝCH RAD FARNOSTÍ BRNĚNSKÉ DIECÉZE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1.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Základní ustanovení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1.1. Ekonomická rada farnosti (dále jen ERF) je pomocný a poradní orgán faráře, který se podílí na hospodaření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s majetkem farnosti s péčí řádného hospodáře.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1.2. Při hospodaření s majetkem dbá ERF příslušných ustanovení CIC a obecně závazných právních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předpisů.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1.3. Předsedou ERF je farář. Jako statutární zástupce farnosti má a uplatňuje všechna práva a povinnosti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 toho vyplývající. Ostatní členové ERF mají poradní hlas.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1.4. Stejné postavení jako farář má vůči ERF také administrátor farnosti nebo ten, kdo byl ordinářem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pověřen správou majetku farnosti.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2.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Úkoly a činnost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2.1. Úkolem ERF je účast na spolehlivé, šetrné, obezřetné a starostlivé správě majetku farnosti, péče o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zdroje příjmů, starost o zajištění potřeb farnosti.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2.2. Členové ERF jsou povinni jednat vždy v zájmu farnosti a usilovat o vytvoření ducha spolupráce a vzájemné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důvěry mezi farářem a farníky. Nezapomínají přitom také na ducha křesťanské solidarity s jinými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farnostmi, s diecézí a celou církví.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2.3. Farář svolává ERF alespoň jednou do roka, nejlépe po provedení roční účetní závěrky. Seznámí ji s hospodářskými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výsledky za uplynulé období a projedná hospodářské záměry pro následující rok.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2.4. Dále je farář povinen ERF svolat a vyslechnout její mínění v případech, kdy se jedná o závažné majetkové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záležitosti např.:</w:t>
      </w:r>
    </w:p>
    <w:p w:rsidR="00CF6811" w:rsidRPr="00CF6811" w:rsidRDefault="00CF6811" w:rsidP="00CF681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smlouvy podléhající schválení ordinářem</w:t>
      </w:r>
    </w:p>
    <w:p w:rsidR="00CF6811" w:rsidRPr="00CF6811" w:rsidRDefault="00CF6811" w:rsidP="00CF681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velké opravy farních objektů</w:t>
      </w:r>
    </w:p>
    <w:p w:rsidR="00CF6811" w:rsidRPr="00CF6811" w:rsidRDefault="00CF6811" w:rsidP="00CF681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zahájení podnikatelské činnosti farnosti</w:t>
      </w:r>
    </w:p>
    <w:p w:rsidR="00CF6811" w:rsidRPr="00CF6811" w:rsidRDefault="00CF6811" w:rsidP="00CF681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zahájení jiné systematické činnosti farnosti s ekonomickým dopadem, jako např. sociální pomoci potřebným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apod.</w:t>
      </w:r>
    </w:p>
    <w:p w:rsidR="00CF6811" w:rsidRPr="00CF6811" w:rsidRDefault="00CF6811" w:rsidP="00CF681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způsob dlouhodobého uložení finanční </w:t>
      </w:r>
      <w:proofErr w:type="spellStart"/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čásky</w:t>
      </w:r>
      <w:proofErr w:type="spellEnd"/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 přesahující 100 000 Kč</w:t>
      </w:r>
    </w:p>
    <w:p w:rsidR="00CF6811" w:rsidRPr="00CF6811" w:rsidRDefault="00CF6811" w:rsidP="00CF681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výdaj finanční částky přesahující hodnotu 50 000 Kč</w:t>
      </w:r>
    </w:p>
    <w:p w:rsidR="00CF6811" w:rsidRPr="00CF6811" w:rsidRDefault="00CF6811" w:rsidP="00CF681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půjčky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lastRenderedPageBreak/>
        <w:t>2.5. Členové ERF vyjádří své mínění hlasováním nebo slovně. Konečné rozhodnutí přísluší faráři.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2.6. Je možné a vhodné, zvláště jedná-li se o složitější nebo odborné otázky, přizvat na jednání ERF odborníky,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kteří mohou lépe vysvětlit problematiku a nabídnout možná řešení.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2.7. Po svém jmenování se členové ERF seznámí s inventářem kostela a fary a na konci každého roku provedou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kontrolu inventáře, při níž zapíší nově nabyté věci, případně některé navrhnou k vyřazení z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inventáře.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3.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Zápis z jednání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Z jednání ERF sepíše určený člen zápis, ve kterém se stručně zaznamenají projednané záležitosti, případně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i výsledek hlasování. Zápis podepíše předsedající a zapisující.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4.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Zřízení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4.1. Zřízení ERF je v každé farnosti povinné. Farář ji zřídí nejpozději do 15. dubna 2002.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4.2. Výjimku z povinnosti zřídit ERF uděluje diecézní biskup, který může ze závažných důvodů dát souhlas,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aby místo ERF byli jmenováni pouze dva ekonomičtí poradci (viz kán. 1280 CIC).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5.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Členství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5.1. Členy ERF jmenuje farář z aktivních farníků, kteří řádně plní své náboženské povinnosti, mají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přiměřené znalosti v oblasti ekonomie a práva, jsou bezúhonní a těší se dobrému jménu u většiny členů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farní obce. Tuto funkci je nutno odlišit od služby kostelníka. Doporučuje se, kde je to možné a užitečné,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provést ve farnosti předchozí volbu kandidátů, z nichž pak farář členy rady jmenuje.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proofErr w:type="gramStart"/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5.2. ERF</w:t>
      </w:r>
      <w:proofErr w:type="gramEnd"/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 má 3 - 5 členů.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5.3. Z členství v ERF jsou vyloučeny osoby, které jsou vůči faráři ve vztahu pokrevního příbuzenství nebo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švagrovství až do čtvrtého stupně, a členové jeho domácnosti.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5.4. Členové ERF jsou jmenováni farářem na dobu pěti let s možností opětovných jmenování.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5.5. Kde pro nedostatek odborníků není možno ustanovit ERF v každé farnosti, ustanoví farář společnou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ekonomickou radu pro několik farností nebo celý svůj pastorační obvod.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5.6. Třebaže farní vikář není členem ERF, je vhodné přizvat jej na jednotlivá zasedání, aby se obeznámil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lastRenderedPageBreak/>
        <w:t>s vedením farnosti. Nezúčastní se však hlasování.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6.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Ustavení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6.1. Před prvním jednáním ERF jsou její členové představeni farnosti a uvedeni do funkce farářem nejlépe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před shromážděným farním společenstvím a složí tento slib: „Slibuji, že budu svědomitě plnit své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poslání v ekonomické radě farnosti a podílet se na hospodaření s majetkem farnosti s péčí řádného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hospodáře. Kéž mi Bůh pomáhá.“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6.2. Po složení slibu předá farář členům ERF jmenovací dekrety.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6.3. Vznik ERF se jmenovitým seznamem jejích členů nahlásí farář neprodleně písemně příslušnému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děkanovi.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7.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Zánik členství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7.1. Předsedovi ERF zaniká členství v ERF ztrátou církevního úřadu.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7.2. Členům ERF zaniká členství: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a) ukončením funkčního období;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b) vzdáním se členství;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c) písemným odvoláním farářem, když člen neplní své povinnosti, ztratil zájem o dění ve farnosti či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bezúhonnost a dobrou pověst, nebo jeho činnost narušuje spolupráci v ERF nebo ve farnosti;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d) úmrtím;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e) uložením církevního trestu.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7.3. Na uvolněné místo jmenuje farář jiného člena. Odvolaný člen se může odvolat k ordináři. Odvolání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nemá odkladný účinek. O odvolání člena a jmenování nového člena ERF informuje farář farní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společenství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i ERF, přičemž dbá o zachování dobrého jména odvolaného člena.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8.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Zánik ERF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Při uprázdnění úřadu faráře ERF trvá. Nový farář buď dosavadní ERF potvrdí do konce jejího funkčního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období, nebo ji nepotvrdí, a pak je povinen nejpozději do 6 měsíců jmenovat ERF novou.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 xml:space="preserve">9. </w:t>
      </w:r>
      <w:r w:rsidRPr="00CF6811">
        <w:rPr>
          <w:rFonts w:ascii="Verdana" w:eastAsia="Times New Roman" w:hAnsi="Verdana" w:cs="Times New Roman"/>
          <w:b/>
          <w:bCs/>
          <w:color w:val="4F4A35"/>
          <w:sz w:val="20"/>
          <w:szCs w:val="20"/>
          <w:lang w:eastAsia="cs-CZ"/>
        </w:rPr>
        <w:t>Závěrečná ustanovení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9.1. Farář může v odůvodněných případech požádat biskupa o dispens od těch ustanovení stanov, která v jeho farnosti není vhodné nebo možné aplikovat.</w:t>
      </w:r>
    </w:p>
    <w:p w:rsidR="00CF6811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20"/>
          <w:szCs w:val="20"/>
          <w:lang w:eastAsia="cs-CZ"/>
        </w:rPr>
        <w:t>9.2. Stanovy nabývají účinnosti dnem 15. ledna 2002.</w:t>
      </w:r>
    </w:p>
    <w:p w:rsidR="0016162A" w:rsidRPr="00CF6811" w:rsidRDefault="00CF6811" w:rsidP="00CF6811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</w:pPr>
      <w:r w:rsidRPr="00CF6811"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  <w:t xml:space="preserve">V Brně dne 11. 12. 2001 </w:t>
      </w:r>
      <w:proofErr w:type="spellStart"/>
      <w:r w:rsidRPr="00CF6811"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  <w:t>Mons</w:t>
      </w:r>
      <w:proofErr w:type="spellEnd"/>
      <w:r w:rsidRPr="00CF6811"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  <w:t xml:space="preserve">. Vojtěch </w:t>
      </w:r>
      <w:proofErr w:type="spellStart"/>
      <w:r w:rsidRPr="00CF6811"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  <w:t>Cikrle</w:t>
      </w:r>
      <w:proofErr w:type="spellEnd"/>
      <w:r w:rsidRPr="00CF6811">
        <w:rPr>
          <w:rFonts w:ascii="Verdana" w:eastAsia="Times New Roman" w:hAnsi="Verdana" w:cs="Times New Roman"/>
          <w:color w:val="4F4A35"/>
          <w:sz w:val="15"/>
          <w:szCs w:val="15"/>
          <w:lang w:eastAsia="cs-CZ"/>
        </w:rPr>
        <w:t>, biskup brněnský</w:t>
      </w:r>
    </w:p>
    <w:sectPr w:rsidR="0016162A" w:rsidRPr="00CF6811" w:rsidSect="00CF6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2CA"/>
    <w:multiLevelType w:val="multilevel"/>
    <w:tmpl w:val="20F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D3161"/>
    <w:multiLevelType w:val="multilevel"/>
    <w:tmpl w:val="102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811"/>
    <w:rsid w:val="00045A0D"/>
    <w:rsid w:val="00081E5A"/>
    <w:rsid w:val="0016162A"/>
    <w:rsid w:val="00A7092D"/>
    <w:rsid w:val="00CF6811"/>
    <w:rsid w:val="00DF4F34"/>
    <w:rsid w:val="00F5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62A"/>
  </w:style>
  <w:style w:type="paragraph" w:styleId="Nadpis6">
    <w:name w:val="heading 6"/>
    <w:basedOn w:val="Normln"/>
    <w:link w:val="Nadpis6Char"/>
    <w:uiPriority w:val="9"/>
    <w:qFormat/>
    <w:rsid w:val="00CF6811"/>
    <w:pPr>
      <w:pBdr>
        <w:top w:val="single" w:sz="12" w:space="11" w:color="E4DFD1"/>
      </w:pBdr>
      <w:shd w:val="clear" w:color="auto" w:fill="F2EFE8"/>
      <w:spacing w:before="300" w:after="300" w:line="360" w:lineRule="auto"/>
      <w:jc w:val="left"/>
      <w:outlineLvl w:val="5"/>
    </w:pPr>
    <w:rPr>
      <w:rFonts w:ascii="Georgia" w:eastAsia="Times New Roman" w:hAnsi="Georgia" w:cs="Times New Roman"/>
      <w:i/>
      <w:iCs/>
      <w:color w:val="4F4A35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F6811"/>
    <w:rPr>
      <w:rFonts w:ascii="Georgia" w:eastAsia="Times New Roman" w:hAnsi="Georgia" w:cs="Times New Roman"/>
      <w:i/>
      <w:iCs/>
      <w:color w:val="4F4A35"/>
      <w:sz w:val="26"/>
      <w:szCs w:val="26"/>
      <w:shd w:val="clear" w:color="auto" w:fill="F2EFE8"/>
      <w:lang w:eastAsia="cs-CZ"/>
    </w:rPr>
  </w:style>
  <w:style w:type="character" w:styleId="Siln">
    <w:name w:val="Strong"/>
    <w:basedOn w:val="Standardnpsmoodstavce"/>
    <w:uiPriority w:val="22"/>
    <w:qFormat/>
    <w:rsid w:val="00CF681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F68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2012-08-17T15:06:00Z</dcterms:created>
  <dcterms:modified xsi:type="dcterms:W3CDTF">2012-08-17T15:08:00Z</dcterms:modified>
</cp:coreProperties>
</file>